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1C" w:rsidRPr="00C03E1C" w:rsidRDefault="00C03E1C" w:rsidP="00C03E1C">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sidRPr="00C03E1C">
        <w:rPr>
          <w:rFonts w:ascii="inherit" w:eastAsia="Times New Roman" w:hAnsi="inherit" w:cs="Arial"/>
          <w:b/>
          <w:bCs/>
          <w:color w:val="1E4E70"/>
          <w:kern w:val="36"/>
          <w:sz w:val="39"/>
          <w:szCs w:val="39"/>
          <w:lang w:eastAsia="ru-RU"/>
        </w:rPr>
        <w:t>Развитие мышления, коммуникативных и творческих способностей в проектной деятельности с использованием ИКТ</w:t>
      </w:r>
    </w:p>
    <w:p w:rsidR="00C03E1C" w:rsidRPr="00C03E1C" w:rsidRDefault="00C03E1C" w:rsidP="00C03E1C">
      <w:pPr>
        <w:shd w:val="clear" w:color="auto" w:fill="FFFFFF"/>
        <w:spacing w:after="150" w:line="300" w:lineRule="atLeast"/>
        <w:jc w:val="center"/>
        <w:rPr>
          <w:rFonts w:ascii="Arial" w:eastAsia="Times New Roman" w:hAnsi="Arial" w:cs="Arial"/>
          <w:color w:val="000000"/>
          <w:sz w:val="24"/>
          <w:szCs w:val="24"/>
          <w:lang w:eastAsia="ru-RU"/>
        </w:rPr>
      </w:pPr>
      <w:r w:rsidRPr="00C03E1C">
        <w:rPr>
          <w:rFonts w:ascii="Arial" w:eastAsia="Times New Roman" w:hAnsi="Arial" w:cs="Arial"/>
          <w:b/>
          <w:bCs/>
          <w:color w:val="000000"/>
          <w:sz w:val="24"/>
          <w:szCs w:val="24"/>
          <w:lang w:eastAsia="ru-RU"/>
        </w:rPr>
        <w:t>Развитие мышления, коммуникативных и творческих способностей в проектной деятельности с использованием ИКТ</w:t>
      </w:r>
    </w:p>
    <w:p w:rsidR="00C03E1C" w:rsidRPr="00C03E1C" w:rsidRDefault="00C03E1C" w:rsidP="00C03E1C">
      <w:pPr>
        <w:shd w:val="clear" w:color="auto" w:fill="FFFFFF"/>
        <w:spacing w:after="150" w:line="300" w:lineRule="atLeast"/>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Марченко С.А.</w:t>
      </w:r>
      <w:bookmarkStart w:id="0" w:name="_GoBack"/>
      <w:bookmarkEnd w:id="0"/>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Информационно-коммуникационные технологии на уроках образовательной области «Технология» уместно применять при изучении отдельных тем и разделов программы технологии трудового обучения.</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Это обуславливается следующими факторами: формирование и совершенствование практических умений, навыков учащихся в экономном ведении домашнего хозяйства, заготовке и хранении продуктов, уходе за жилищем, в способах художественной обработки материалов, моделирования и пошива одежды. Соответственно, большее количество времени должно уделяться практической деятельности учащихся на уроке.</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Для учащегося наибольший эффект мультимедийные технологии дают при их использовании в следующих случаях:</w:t>
      </w:r>
    </w:p>
    <w:p w:rsidR="00C03E1C" w:rsidRPr="00C03E1C" w:rsidRDefault="00C03E1C" w:rsidP="00C03E1C">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Для более глубокого восприятия учебного материала;</w:t>
      </w:r>
    </w:p>
    <w:p w:rsidR="00C03E1C" w:rsidRPr="00C03E1C" w:rsidRDefault="00C03E1C" w:rsidP="00C03E1C">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В проектной деятельности;</w:t>
      </w:r>
    </w:p>
    <w:p w:rsidR="00C03E1C" w:rsidRPr="00C03E1C" w:rsidRDefault="00C03E1C" w:rsidP="00C03E1C">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В презентационной деятельности;</w:t>
      </w:r>
    </w:p>
    <w:p w:rsidR="00C03E1C" w:rsidRPr="00C03E1C" w:rsidRDefault="00C03E1C" w:rsidP="00C03E1C">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При создании мультимедийных докладов, рефератов, сочинений;</w:t>
      </w:r>
    </w:p>
    <w:p w:rsidR="00C03E1C" w:rsidRPr="00C03E1C" w:rsidRDefault="00C03E1C" w:rsidP="00C03E1C">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При работе в локальной и глобальной сети.</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На уроках технологии учащиеся выполняют творческие проекты. Согласно программе образовательной области «Технология» предусматривается выполнение учащимися каждый год не менее одного творческого проекта. Учителя привлекает в этом методе возможность развития активности, самостоятельности, творчества, индивидуальности учащихся</w:t>
      </w:r>
      <w:proofErr w:type="gramStart"/>
      <w:r w:rsidRPr="00C03E1C">
        <w:rPr>
          <w:rFonts w:ascii="Arial" w:eastAsia="Times New Roman" w:hAnsi="Arial" w:cs="Arial"/>
          <w:color w:val="000000"/>
          <w:sz w:val="18"/>
          <w:szCs w:val="18"/>
          <w:vertAlign w:val="superscript"/>
          <w:lang w:eastAsia="ru-RU"/>
        </w:rPr>
        <w:t>2</w:t>
      </w:r>
      <w:proofErr w:type="gramEnd"/>
      <w:r w:rsidRPr="00C03E1C">
        <w:rPr>
          <w:rFonts w:ascii="Arial" w:eastAsia="Times New Roman" w:hAnsi="Arial" w:cs="Arial"/>
          <w:color w:val="000000"/>
          <w:sz w:val="24"/>
          <w:szCs w:val="24"/>
          <w:lang w:eastAsia="ru-RU"/>
        </w:rPr>
        <w:t>. Проектная деятельность учащихся состоит из трех этапов:</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I этап – поисково-исследовательский. На данном этапе перед учащимися ставится задача реализации полученных знаний и умений на практике по выполнению изделия. Учащиеся выбирают объект труда, конкретизируют тему проекта и выбирают модель изделия, описывают его в соответствии с планом и занимаются поиском и обработкой дополнительной информации по объекту проекта. В частности, для 5-8 классов – это изучение истории возникновения и развития данного вида одежды, просмотр журналов мод, выбор и анализ моделей, способов обработки изделий, украшений и аксессуаров. Подробное изучение особенностей различных видов рукоделия, различных технологий обработки материалов, поиск иллюстраций к ним, поиск, обработка и распечатка схем, рисунков. Источником информации могут быть как классические (специальные книги по рукоделию, иллюстрированные каталоги и альбомы музеев, журналы), так и современные (</w:t>
      </w:r>
      <w:proofErr w:type="spellStart"/>
      <w:r w:rsidRPr="00C03E1C">
        <w:rPr>
          <w:rFonts w:ascii="Arial" w:eastAsia="Times New Roman" w:hAnsi="Arial" w:cs="Arial"/>
          <w:color w:val="000000"/>
          <w:sz w:val="24"/>
          <w:szCs w:val="24"/>
          <w:lang w:eastAsia="ru-RU"/>
        </w:rPr>
        <w:t>медиадиски</w:t>
      </w:r>
      <w:proofErr w:type="spellEnd"/>
      <w:r w:rsidRPr="00C03E1C">
        <w:rPr>
          <w:rFonts w:ascii="Arial" w:eastAsia="Times New Roman" w:hAnsi="Arial" w:cs="Arial"/>
          <w:color w:val="000000"/>
          <w:sz w:val="24"/>
          <w:szCs w:val="24"/>
          <w:lang w:eastAsia="ru-RU"/>
        </w:rPr>
        <w:t xml:space="preserve">, Интернет). С целью сохранности бумажной </w:t>
      </w:r>
      <w:r w:rsidRPr="00C03E1C">
        <w:rPr>
          <w:rFonts w:ascii="Arial" w:eastAsia="Times New Roman" w:hAnsi="Arial" w:cs="Arial"/>
          <w:color w:val="000000"/>
          <w:sz w:val="24"/>
          <w:szCs w:val="24"/>
          <w:lang w:eastAsia="ru-RU"/>
        </w:rPr>
        <w:lastRenderedPageBreak/>
        <w:t>литературы учащиеся копируют нужную информацию, используя сканер, ксерокс и цифровой фотоаппарат, принтеры.</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 xml:space="preserve">Таким образом, они экономят время и силы. Доступ в Интернет предоставляет громадные возможности выбора источника информации: базовая информация на серверах сети; оперативная информация, пересылаемая по электронной почте; разнообразные базы данных ведущих библиотек, научных и учебных центров, музеев; информация о гибких дисках, компакт-дисках, видео- и аудиокассетах, книгах и журналах, распространяемых через </w:t>
      </w:r>
      <w:proofErr w:type="spellStart"/>
      <w:r w:rsidRPr="00C03E1C">
        <w:rPr>
          <w:rFonts w:ascii="Arial" w:eastAsia="Times New Roman" w:hAnsi="Arial" w:cs="Arial"/>
          <w:color w:val="000000"/>
          <w:sz w:val="24"/>
          <w:szCs w:val="24"/>
          <w:lang w:eastAsia="ru-RU"/>
        </w:rPr>
        <w:t>Internet</w:t>
      </w:r>
      <w:proofErr w:type="spellEnd"/>
      <w:r w:rsidRPr="00C03E1C">
        <w:rPr>
          <w:rFonts w:ascii="Arial" w:eastAsia="Times New Roman" w:hAnsi="Arial" w:cs="Arial"/>
          <w:color w:val="000000"/>
          <w:sz w:val="24"/>
          <w:szCs w:val="24"/>
          <w:lang w:eastAsia="ru-RU"/>
        </w:rPr>
        <w:t xml:space="preserve">–магазины. Перед учащимися встает проблема поиска и отбора необходимой для исследования информации, решение которой во многом зависит от умения осуществлять информационный поиск в сети </w:t>
      </w:r>
      <w:proofErr w:type="spellStart"/>
      <w:r w:rsidRPr="00C03E1C">
        <w:rPr>
          <w:rFonts w:ascii="Arial" w:eastAsia="Times New Roman" w:hAnsi="Arial" w:cs="Arial"/>
          <w:color w:val="000000"/>
          <w:sz w:val="24"/>
          <w:szCs w:val="24"/>
          <w:lang w:eastAsia="ru-RU"/>
        </w:rPr>
        <w:t>Internet</w:t>
      </w:r>
      <w:proofErr w:type="spellEnd"/>
      <w:r w:rsidRPr="00C03E1C">
        <w:rPr>
          <w:rFonts w:ascii="Arial" w:eastAsia="Times New Roman" w:hAnsi="Arial" w:cs="Arial"/>
          <w:color w:val="000000"/>
          <w:sz w:val="24"/>
          <w:szCs w:val="24"/>
          <w:lang w:eastAsia="ru-RU"/>
        </w:rPr>
        <w:t xml:space="preserve"> (поскольку в сети насчитывается более 6 млрд. документов по самым разным проблемам). Если раньше решением этой проблемы занимались учителя информатики, то сейчас учителя-предметники всех категорий должны владеть технологиями информационного поиска в сети </w:t>
      </w:r>
      <w:proofErr w:type="spellStart"/>
      <w:r w:rsidRPr="00C03E1C">
        <w:rPr>
          <w:rFonts w:ascii="Arial" w:eastAsia="Times New Roman" w:hAnsi="Arial" w:cs="Arial"/>
          <w:color w:val="000000"/>
          <w:sz w:val="24"/>
          <w:szCs w:val="24"/>
          <w:lang w:eastAsia="ru-RU"/>
        </w:rPr>
        <w:t>Internet</w:t>
      </w:r>
      <w:proofErr w:type="spellEnd"/>
      <w:r w:rsidRPr="00C03E1C">
        <w:rPr>
          <w:rFonts w:ascii="Arial" w:eastAsia="Times New Roman" w:hAnsi="Arial" w:cs="Arial"/>
          <w:color w:val="000000"/>
          <w:sz w:val="24"/>
          <w:szCs w:val="24"/>
          <w:lang w:eastAsia="ru-RU"/>
        </w:rPr>
        <w:t xml:space="preserve"> и обучать этому учащихся. Помимо поиска и обработки информации учащиеся используют ИКТ для создания банка идей (в графическом редакторе </w:t>
      </w:r>
      <w:proofErr w:type="spellStart"/>
      <w:r w:rsidRPr="00C03E1C">
        <w:rPr>
          <w:rFonts w:ascii="Arial" w:eastAsia="Times New Roman" w:hAnsi="Arial" w:cs="Arial"/>
          <w:color w:val="000000"/>
          <w:sz w:val="24"/>
          <w:szCs w:val="24"/>
          <w:lang w:eastAsia="ru-RU"/>
        </w:rPr>
        <w:t>Paint</w:t>
      </w:r>
      <w:proofErr w:type="spellEnd"/>
      <w:r w:rsidRPr="00C03E1C">
        <w:rPr>
          <w:rFonts w:ascii="Arial" w:eastAsia="Times New Roman" w:hAnsi="Arial" w:cs="Arial"/>
          <w:color w:val="000000"/>
          <w:sz w:val="24"/>
          <w:szCs w:val="24"/>
          <w:lang w:eastAsia="ru-RU"/>
        </w:rPr>
        <w:t xml:space="preserve">, </w:t>
      </w:r>
      <w:proofErr w:type="spellStart"/>
      <w:r w:rsidRPr="00C03E1C">
        <w:rPr>
          <w:rFonts w:ascii="Arial" w:eastAsia="Times New Roman" w:hAnsi="Arial" w:cs="Arial"/>
          <w:color w:val="000000"/>
          <w:sz w:val="24"/>
          <w:szCs w:val="24"/>
          <w:lang w:eastAsia="ru-RU"/>
        </w:rPr>
        <w:t>Photoshop</w:t>
      </w:r>
      <w:proofErr w:type="spellEnd"/>
      <w:r w:rsidRPr="00C03E1C">
        <w:rPr>
          <w:rFonts w:ascii="Arial" w:eastAsia="Times New Roman" w:hAnsi="Arial" w:cs="Arial"/>
          <w:color w:val="000000"/>
          <w:sz w:val="24"/>
          <w:szCs w:val="24"/>
          <w:lang w:eastAsia="ru-RU"/>
        </w:rPr>
        <w:t xml:space="preserve"> создаются разнообразные фасоны или обрабатываются фото, в текстовом редакторе </w:t>
      </w:r>
      <w:proofErr w:type="spellStart"/>
      <w:r w:rsidRPr="00C03E1C">
        <w:rPr>
          <w:rFonts w:ascii="Arial" w:eastAsia="Times New Roman" w:hAnsi="Arial" w:cs="Arial"/>
          <w:color w:val="000000"/>
          <w:sz w:val="24"/>
          <w:szCs w:val="24"/>
          <w:lang w:eastAsia="ru-RU"/>
        </w:rPr>
        <w:t>WordPad</w:t>
      </w:r>
      <w:proofErr w:type="spellEnd"/>
      <w:r w:rsidRPr="00C03E1C">
        <w:rPr>
          <w:rFonts w:ascii="Arial" w:eastAsia="Times New Roman" w:hAnsi="Arial" w:cs="Arial"/>
          <w:color w:val="000000"/>
          <w:sz w:val="24"/>
          <w:szCs w:val="24"/>
          <w:lang w:eastAsia="ru-RU"/>
        </w:rPr>
        <w:t xml:space="preserve">, </w:t>
      </w:r>
      <w:proofErr w:type="spellStart"/>
      <w:r w:rsidRPr="00C03E1C">
        <w:rPr>
          <w:rFonts w:ascii="Arial" w:eastAsia="Times New Roman" w:hAnsi="Arial" w:cs="Arial"/>
          <w:color w:val="000000"/>
          <w:sz w:val="24"/>
          <w:szCs w:val="24"/>
          <w:lang w:eastAsia="ru-RU"/>
        </w:rPr>
        <w:t>Word</w:t>
      </w:r>
      <w:proofErr w:type="spellEnd"/>
      <w:r w:rsidRPr="00C03E1C">
        <w:rPr>
          <w:rFonts w:ascii="Arial" w:eastAsia="Times New Roman" w:hAnsi="Arial" w:cs="Arial"/>
          <w:color w:val="000000"/>
          <w:sz w:val="24"/>
          <w:szCs w:val="24"/>
          <w:lang w:eastAsia="ru-RU"/>
        </w:rPr>
        <w:t xml:space="preserve"> пишется характеристика, резюме, в электронных таблицах </w:t>
      </w:r>
      <w:proofErr w:type="spellStart"/>
      <w:r w:rsidRPr="00C03E1C">
        <w:rPr>
          <w:rFonts w:ascii="Arial" w:eastAsia="Times New Roman" w:hAnsi="Arial" w:cs="Arial"/>
          <w:color w:val="000000"/>
          <w:sz w:val="24"/>
          <w:szCs w:val="24"/>
          <w:lang w:eastAsia="ru-RU"/>
        </w:rPr>
        <w:t>Excel</w:t>
      </w:r>
      <w:proofErr w:type="spellEnd"/>
      <w:r w:rsidRPr="00C03E1C">
        <w:rPr>
          <w:rFonts w:ascii="Arial" w:eastAsia="Times New Roman" w:hAnsi="Arial" w:cs="Arial"/>
          <w:color w:val="000000"/>
          <w:sz w:val="24"/>
          <w:szCs w:val="24"/>
          <w:lang w:eastAsia="ru-RU"/>
        </w:rPr>
        <w:t xml:space="preserve"> проводятся предварительные расчеты себестоимости изделия.)</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II этап – технологический. Это самый длительный этап по времени, в ходе которого учащиеся создают свой объект проекта (изделие). Если объект проекта – вещь, созданная своими руками, то использование компьютера на данном этапе проектной деятельности не предусматривается.</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 xml:space="preserve">III этап – заключительный. На этом этапе учащиеся рассчитывают себестоимость изделия, сравнивают с предварительными расчетами и анализируют полученные результаты. Затем проводится защита проекта. В зависимость от темы проекта, класса, уровня подготовки учащихся могут использоваться те или иные способы защиты. Так, если это мини-проект по кулинарии, то для защиты учащиеся могут создать буклет. Для защиты крупных проектов используются другие технологии, в частности </w:t>
      </w:r>
      <w:proofErr w:type="gramStart"/>
      <w:r w:rsidRPr="00C03E1C">
        <w:rPr>
          <w:rFonts w:ascii="Arial" w:eastAsia="Times New Roman" w:hAnsi="Arial" w:cs="Arial"/>
          <w:color w:val="000000"/>
          <w:sz w:val="24"/>
          <w:szCs w:val="24"/>
          <w:lang w:eastAsia="ru-RU"/>
        </w:rPr>
        <w:t>учащиеся</w:t>
      </w:r>
      <w:proofErr w:type="gramEnd"/>
      <w:r w:rsidRPr="00C03E1C">
        <w:rPr>
          <w:rFonts w:ascii="Arial" w:eastAsia="Times New Roman" w:hAnsi="Arial" w:cs="Arial"/>
          <w:color w:val="000000"/>
          <w:sz w:val="24"/>
          <w:szCs w:val="24"/>
          <w:lang w:eastAsia="ru-RU"/>
        </w:rPr>
        <w:t xml:space="preserve"> используют презентации как один из видов защиты своего проекта</w:t>
      </w:r>
      <w:r w:rsidRPr="00C03E1C">
        <w:rPr>
          <w:rFonts w:ascii="Arial" w:eastAsia="Times New Roman" w:hAnsi="Arial" w:cs="Arial"/>
          <w:color w:val="000000"/>
          <w:sz w:val="18"/>
          <w:szCs w:val="18"/>
          <w:vertAlign w:val="superscript"/>
          <w:lang w:eastAsia="ru-RU"/>
        </w:rPr>
        <w:t>3</w:t>
      </w:r>
      <w:r w:rsidRPr="00C03E1C">
        <w:rPr>
          <w:rFonts w:ascii="Arial" w:eastAsia="Times New Roman" w:hAnsi="Arial" w:cs="Arial"/>
          <w:color w:val="000000"/>
          <w:sz w:val="24"/>
          <w:szCs w:val="24"/>
          <w:lang w:eastAsia="ru-RU"/>
        </w:rPr>
        <w:t>.</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Обучение с использованием средств ИКТ позволяет создать условия для формирования таких социально значимых качеств личности как активность, самостоятельность, креативность, способность к адаптации в условиях информационного общества, для развития коммуникативных способностей и формирования информационной культуры личности.</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 xml:space="preserve">Изучение теоретической части многих тем образовательной области «Технология» предусматривает поиск дополнительных сведений. Начиная с 5 класса, учащиеся получают задания по поиску дополнительной, занимательной информации. </w:t>
      </w:r>
      <w:proofErr w:type="gramStart"/>
      <w:r w:rsidRPr="00C03E1C">
        <w:rPr>
          <w:rFonts w:ascii="Arial" w:eastAsia="Times New Roman" w:hAnsi="Arial" w:cs="Arial"/>
          <w:color w:val="000000"/>
          <w:sz w:val="24"/>
          <w:szCs w:val="24"/>
          <w:lang w:eastAsia="ru-RU"/>
        </w:rPr>
        <w:t>Например: найти сведения о возникновении бутерброда «сэндвич», о видах бутербродов и истории возникновения данных названий, найти информацию о первых швейных машинах и их изобретателях, в 6 классе – найти информацию о различных крупах, традициях возделывания, использования, обрядах, связанных с ними или блюдами, приготовленными из них и т.д.; истории возникновения и распространения рубахи – трапециевидного, цельнокроеного изделия, рубахи – национальной одежды многих народов</w:t>
      </w:r>
      <w:proofErr w:type="gramEnd"/>
      <w:r w:rsidRPr="00C03E1C">
        <w:rPr>
          <w:rFonts w:ascii="Arial" w:eastAsia="Times New Roman" w:hAnsi="Arial" w:cs="Arial"/>
          <w:color w:val="000000"/>
          <w:sz w:val="24"/>
          <w:szCs w:val="24"/>
          <w:lang w:eastAsia="ru-RU"/>
        </w:rPr>
        <w:t xml:space="preserve"> мира и т.д. Во время </w:t>
      </w:r>
      <w:r w:rsidRPr="00C03E1C">
        <w:rPr>
          <w:rFonts w:ascii="Arial" w:eastAsia="Times New Roman" w:hAnsi="Arial" w:cs="Arial"/>
          <w:color w:val="000000"/>
          <w:sz w:val="24"/>
          <w:szCs w:val="24"/>
          <w:lang w:eastAsia="ru-RU"/>
        </w:rPr>
        <w:lastRenderedPageBreak/>
        <w:t xml:space="preserve">поиска формируются коммуникационные умения и навыки самостоятельной работы с учебным материалом, с использованием средств ИКТ: искать информацию в библиотеке, в книге, в словаре, справочнике, в компьютерной базе данных, в электронном документе, в Интернете с использованием поисковых систем; поиск и обработка информации могут рассматриваться как интерактивное диалоговое взаимодействие учащихся с компьютером, при котором преследуются реальные цели коммуникации (запрос и получение информации), т.е. как человеко-машинный диалог, в котором компьютер выступает в роли партнера по коммуникации. </w:t>
      </w:r>
      <w:proofErr w:type="gramStart"/>
      <w:r w:rsidRPr="00C03E1C">
        <w:rPr>
          <w:rFonts w:ascii="Arial" w:eastAsia="Times New Roman" w:hAnsi="Arial" w:cs="Arial"/>
          <w:color w:val="000000"/>
          <w:sz w:val="24"/>
          <w:szCs w:val="24"/>
          <w:lang w:eastAsia="ru-RU"/>
        </w:rPr>
        <w:t>При работе с большими объемами информации у учащихся формируются умения и навыки критического мышления, способности осуществлять выбор и нести за него ответственность, оценивать эффективность информационного поиска, определять грамотно объем предлагаемой информации, читать быстро, осмысленно текст, графики, схемы, чертежи, формулировать мысли ясно, кратко, по делу, излагать мысли в письменном виде, выполнять анализ, сравнение, классификацию.</w:t>
      </w:r>
      <w:proofErr w:type="gramEnd"/>
      <w:r w:rsidRPr="00C03E1C">
        <w:rPr>
          <w:rFonts w:ascii="Arial" w:eastAsia="Times New Roman" w:hAnsi="Arial" w:cs="Arial"/>
          <w:color w:val="000000"/>
          <w:sz w:val="24"/>
          <w:szCs w:val="24"/>
          <w:lang w:eastAsia="ru-RU"/>
        </w:rPr>
        <w:t xml:space="preserve"> Компьютер осуществляет общение учащихся в классе в процессе работы с компьютерными обучающими программами, выступающими в роли стимула для коммуникации и средства воссоздания условий ситуации общения.</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 xml:space="preserve">Пакет </w:t>
      </w:r>
      <w:proofErr w:type="spellStart"/>
      <w:r w:rsidRPr="00C03E1C">
        <w:rPr>
          <w:rFonts w:ascii="Arial" w:eastAsia="Times New Roman" w:hAnsi="Arial" w:cs="Arial"/>
          <w:color w:val="000000"/>
          <w:sz w:val="24"/>
          <w:szCs w:val="24"/>
          <w:lang w:eastAsia="ru-RU"/>
        </w:rPr>
        <w:t>Microsoft</w:t>
      </w:r>
      <w:proofErr w:type="spellEnd"/>
      <w:r w:rsidRPr="00C03E1C">
        <w:rPr>
          <w:rFonts w:ascii="Arial" w:eastAsia="Times New Roman" w:hAnsi="Arial" w:cs="Arial"/>
          <w:color w:val="000000"/>
          <w:sz w:val="24"/>
          <w:szCs w:val="24"/>
          <w:lang w:eastAsia="ru-RU"/>
        </w:rPr>
        <w:t xml:space="preserve"> </w:t>
      </w:r>
      <w:proofErr w:type="spellStart"/>
      <w:r w:rsidRPr="00C03E1C">
        <w:rPr>
          <w:rFonts w:ascii="Arial" w:eastAsia="Times New Roman" w:hAnsi="Arial" w:cs="Arial"/>
          <w:color w:val="000000"/>
          <w:sz w:val="24"/>
          <w:szCs w:val="24"/>
          <w:lang w:eastAsia="ru-RU"/>
        </w:rPr>
        <w:t>Office</w:t>
      </w:r>
      <w:proofErr w:type="spellEnd"/>
      <w:r w:rsidRPr="00C03E1C">
        <w:rPr>
          <w:rFonts w:ascii="Arial" w:eastAsia="Times New Roman" w:hAnsi="Arial" w:cs="Arial"/>
          <w:color w:val="000000"/>
          <w:sz w:val="24"/>
          <w:szCs w:val="24"/>
          <w:lang w:eastAsia="ru-RU"/>
        </w:rPr>
        <w:t xml:space="preserve">, обладающий широким спектром инструментов для передачи, сохранения и обработки информации, дает возможность развития коммуникативных умений учащихся </w:t>
      </w:r>
      <w:proofErr w:type="spellStart"/>
      <w:r w:rsidRPr="00C03E1C">
        <w:rPr>
          <w:rFonts w:ascii="Arial" w:eastAsia="Times New Roman" w:hAnsi="Arial" w:cs="Arial"/>
          <w:color w:val="000000"/>
          <w:sz w:val="24"/>
          <w:szCs w:val="24"/>
          <w:lang w:eastAsia="ru-RU"/>
        </w:rPr>
        <w:t>PhotoShop</w:t>
      </w:r>
      <w:proofErr w:type="spellEnd"/>
      <w:r w:rsidRPr="00C03E1C">
        <w:rPr>
          <w:rFonts w:ascii="Arial" w:eastAsia="Times New Roman" w:hAnsi="Arial" w:cs="Arial"/>
          <w:color w:val="000000"/>
          <w:sz w:val="24"/>
          <w:szCs w:val="24"/>
          <w:lang w:eastAsia="ru-RU"/>
        </w:rPr>
        <w:t>. При данных видах работы формируются такие умения и навыки, как излагать мысли в письменном виде представлять информацию в виде графика, схемы, чертежа, написать конспект, доклад, располагать рационально текст на бумаге, отформатировать правильно текст электронного документа, вызвать интерес слушателей, читать внятно, быстро, осмысленно. Найденную и обработанную информацию на уроке обязательно требуется прослушать, просмотреть, проанализировать, сравнить и оценить.</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Ученики могут обмениваться мнениями, информацией, задавать вопросы друг другу и преподавателю. Учащиеся при этом получают навыки публичных выступлений, участия в дискуссиях, умение устанавливать и поддерживать контакты, сотрудничать и работать в команде, что предполагает учет различных точек зрения, умение анализировать их основания. Этому могут способствовать нестандартные уроки. Общение учащихся на подобных уроках формирует умение слушать внимательно, не перебивая, понимать смысл жестов, поз, правильно воспринимать мимику, интонацию, передать информацию жестами, позой, поддержать контакт глазами, выбрать нужную позицию общения, выбрать интересную тему общения, задать правильную тональность общения.</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Таким образом, использование ИКТ на уроках «Технологии» развивает коммуникативные способности учащихся в двух направлениях одновременно:1 направление – интерактивный диалог ученика с компьютером; 2 направление – диалог ученика с учеником или учителем.</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Новые информационные технологии, применяющиеся методически грамотно, повышают познавательную активность учащихся, что, несомненно, приводит к повышению эффективности обучения.</w:t>
      </w:r>
    </w:p>
    <w:p w:rsidR="00C03E1C" w:rsidRPr="00C03E1C" w:rsidRDefault="00C03E1C" w:rsidP="00C03E1C">
      <w:pPr>
        <w:shd w:val="clear" w:color="auto" w:fill="FFFFFF"/>
        <w:spacing w:after="150" w:line="300" w:lineRule="atLeast"/>
        <w:jc w:val="both"/>
        <w:rPr>
          <w:rFonts w:ascii="Arial" w:eastAsia="Times New Roman" w:hAnsi="Arial" w:cs="Arial"/>
          <w:color w:val="000000"/>
          <w:sz w:val="24"/>
          <w:szCs w:val="24"/>
          <w:lang w:eastAsia="ru-RU"/>
        </w:rPr>
      </w:pPr>
      <w:r w:rsidRPr="00C03E1C">
        <w:rPr>
          <w:rFonts w:ascii="Arial" w:eastAsia="Times New Roman" w:hAnsi="Arial" w:cs="Arial"/>
          <w:color w:val="000000"/>
          <w:sz w:val="24"/>
          <w:szCs w:val="24"/>
          <w:lang w:eastAsia="ru-RU"/>
        </w:rPr>
        <w:t>Литература:</w:t>
      </w:r>
    </w:p>
    <w:p w:rsidR="00C03E1C" w:rsidRPr="00C03E1C" w:rsidRDefault="00C03E1C" w:rsidP="00C03E1C">
      <w:pPr>
        <w:numPr>
          <w:ilvl w:val="0"/>
          <w:numId w:val="2"/>
        </w:numPr>
        <w:shd w:val="clear" w:color="auto" w:fill="FFFFFF"/>
        <w:spacing w:before="100" w:beforeAutospacing="1" w:after="100" w:afterAutospacing="1" w:line="240" w:lineRule="auto"/>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lastRenderedPageBreak/>
        <w:t xml:space="preserve">Андрианов П.Н. Развитие технического творчества в трудовом обучении учащихся общеобразовательной школы: </w:t>
      </w:r>
      <w:proofErr w:type="spellStart"/>
      <w:r w:rsidRPr="00C03E1C">
        <w:rPr>
          <w:rFonts w:ascii="Arial" w:eastAsia="Times New Roman" w:hAnsi="Arial" w:cs="Arial"/>
          <w:color w:val="767676"/>
          <w:sz w:val="24"/>
          <w:szCs w:val="24"/>
          <w:lang w:eastAsia="ru-RU"/>
        </w:rPr>
        <w:t>Дис</w:t>
      </w:r>
      <w:proofErr w:type="spellEnd"/>
      <w:r w:rsidRPr="00C03E1C">
        <w:rPr>
          <w:rFonts w:ascii="Arial" w:eastAsia="Times New Roman" w:hAnsi="Arial" w:cs="Arial"/>
          <w:color w:val="767676"/>
          <w:sz w:val="24"/>
          <w:szCs w:val="24"/>
          <w:lang w:eastAsia="ru-RU"/>
        </w:rPr>
        <w:t xml:space="preserve"> Д-ра, </w:t>
      </w:r>
      <w:proofErr w:type="spellStart"/>
      <w:r w:rsidRPr="00C03E1C">
        <w:rPr>
          <w:rFonts w:ascii="Arial" w:eastAsia="Times New Roman" w:hAnsi="Arial" w:cs="Arial"/>
          <w:color w:val="767676"/>
          <w:sz w:val="24"/>
          <w:szCs w:val="24"/>
          <w:lang w:eastAsia="ru-RU"/>
        </w:rPr>
        <w:t>пед</w:t>
      </w:r>
      <w:proofErr w:type="spellEnd"/>
      <w:r w:rsidRPr="00C03E1C">
        <w:rPr>
          <w:rFonts w:ascii="Arial" w:eastAsia="Times New Roman" w:hAnsi="Arial" w:cs="Arial"/>
          <w:color w:val="767676"/>
          <w:sz w:val="24"/>
          <w:szCs w:val="24"/>
          <w:lang w:eastAsia="ru-RU"/>
        </w:rPr>
        <w:t>. наук. - 1985. -332с.</w:t>
      </w:r>
    </w:p>
    <w:p w:rsidR="00C03E1C" w:rsidRPr="00C03E1C" w:rsidRDefault="00C03E1C" w:rsidP="00C03E1C">
      <w:pPr>
        <w:numPr>
          <w:ilvl w:val="0"/>
          <w:numId w:val="2"/>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 xml:space="preserve">Симоненко В.Д. Основы технологической культуры.- М.: Изд-во </w:t>
      </w:r>
      <w:proofErr w:type="spellStart"/>
      <w:r w:rsidRPr="00C03E1C">
        <w:rPr>
          <w:rFonts w:ascii="Arial" w:eastAsia="Times New Roman" w:hAnsi="Arial" w:cs="Arial"/>
          <w:color w:val="767676"/>
          <w:sz w:val="24"/>
          <w:szCs w:val="24"/>
          <w:lang w:eastAsia="ru-RU"/>
        </w:rPr>
        <w:t>Вентана</w:t>
      </w:r>
      <w:proofErr w:type="spellEnd"/>
      <w:r w:rsidRPr="00C03E1C">
        <w:rPr>
          <w:rFonts w:ascii="Arial" w:eastAsia="Times New Roman" w:hAnsi="Arial" w:cs="Arial"/>
          <w:color w:val="767676"/>
          <w:sz w:val="24"/>
          <w:szCs w:val="24"/>
          <w:lang w:eastAsia="ru-RU"/>
        </w:rPr>
        <w:t xml:space="preserve"> Граф,1998.-268 с.</w:t>
      </w:r>
    </w:p>
    <w:p w:rsidR="00C03E1C" w:rsidRPr="00C03E1C" w:rsidRDefault="00C03E1C" w:rsidP="00C03E1C">
      <w:pPr>
        <w:numPr>
          <w:ilvl w:val="0"/>
          <w:numId w:val="2"/>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Симоненко В.Д. Технологическая культура и образование. – Брянск: Изд-во БГУ, 2001. – 212 с.</w:t>
      </w:r>
    </w:p>
    <w:p w:rsidR="00C03E1C" w:rsidRPr="00C03E1C" w:rsidRDefault="00C03E1C" w:rsidP="00C03E1C">
      <w:pPr>
        <w:numPr>
          <w:ilvl w:val="0"/>
          <w:numId w:val="2"/>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 xml:space="preserve">Симоненко В.Д., Ретивых М.В., </w:t>
      </w:r>
      <w:proofErr w:type="spellStart"/>
      <w:r w:rsidRPr="00C03E1C">
        <w:rPr>
          <w:rFonts w:ascii="Arial" w:eastAsia="Times New Roman" w:hAnsi="Arial" w:cs="Arial"/>
          <w:color w:val="767676"/>
          <w:sz w:val="24"/>
          <w:szCs w:val="24"/>
          <w:lang w:eastAsia="ru-RU"/>
        </w:rPr>
        <w:t>Матяш</w:t>
      </w:r>
      <w:proofErr w:type="spellEnd"/>
      <w:r w:rsidRPr="00C03E1C">
        <w:rPr>
          <w:rFonts w:ascii="Arial" w:eastAsia="Times New Roman" w:hAnsi="Arial" w:cs="Arial"/>
          <w:color w:val="767676"/>
          <w:sz w:val="24"/>
          <w:szCs w:val="24"/>
          <w:lang w:eastAsia="ru-RU"/>
        </w:rPr>
        <w:t xml:space="preserve"> Н.В. Технологическое образование школьников. Теоретико-методологические аспекты</w:t>
      </w:r>
      <w:proofErr w:type="gramStart"/>
      <w:r w:rsidRPr="00C03E1C">
        <w:rPr>
          <w:rFonts w:ascii="Arial" w:eastAsia="Times New Roman" w:hAnsi="Arial" w:cs="Arial"/>
          <w:color w:val="767676"/>
          <w:sz w:val="24"/>
          <w:szCs w:val="24"/>
          <w:lang w:eastAsia="ru-RU"/>
        </w:rPr>
        <w:t xml:space="preserve"> / П</w:t>
      </w:r>
      <w:proofErr w:type="gramEnd"/>
      <w:r w:rsidRPr="00C03E1C">
        <w:rPr>
          <w:rFonts w:ascii="Arial" w:eastAsia="Times New Roman" w:hAnsi="Arial" w:cs="Arial"/>
          <w:color w:val="767676"/>
          <w:sz w:val="24"/>
          <w:szCs w:val="24"/>
          <w:lang w:eastAsia="ru-RU"/>
        </w:rPr>
        <w:t>од ред. В.Д. Симоненко.- Брянск: Изд-во БГПУ, НМЦ «Технология»,1999.-230 с.</w:t>
      </w:r>
    </w:p>
    <w:p w:rsidR="00C03E1C" w:rsidRPr="00C03E1C" w:rsidRDefault="00C03E1C" w:rsidP="00C03E1C">
      <w:pPr>
        <w:numPr>
          <w:ilvl w:val="0"/>
          <w:numId w:val="2"/>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C03E1C">
        <w:rPr>
          <w:rFonts w:ascii="Arial" w:eastAsia="Times New Roman" w:hAnsi="Arial" w:cs="Arial"/>
          <w:color w:val="767676"/>
          <w:sz w:val="24"/>
          <w:szCs w:val="24"/>
          <w:lang w:eastAsia="ru-RU"/>
        </w:rPr>
        <w:t>Технология. 5-11 классы: проектная деятельность учащихся/авт.-сост. Л.Н. Морозова, Н.Г. Кравченко, О.В. Павлова</w:t>
      </w:r>
      <w:proofErr w:type="gramStart"/>
      <w:r w:rsidRPr="00C03E1C">
        <w:rPr>
          <w:rFonts w:ascii="Arial" w:eastAsia="Times New Roman" w:hAnsi="Arial" w:cs="Arial"/>
          <w:color w:val="767676"/>
          <w:sz w:val="24"/>
          <w:szCs w:val="24"/>
          <w:lang w:eastAsia="ru-RU"/>
        </w:rPr>
        <w:t>.-</w:t>
      </w:r>
      <w:proofErr w:type="gramEnd"/>
      <w:r w:rsidRPr="00C03E1C">
        <w:rPr>
          <w:rFonts w:ascii="Arial" w:eastAsia="Times New Roman" w:hAnsi="Arial" w:cs="Arial"/>
          <w:color w:val="767676"/>
          <w:sz w:val="24"/>
          <w:szCs w:val="24"/>
          <w:lang w:eastAsia="ru-RU"/>
        </w:rPr>
        <w:t>Волгоград:Учитель,2007.-204с</w:t>
      </w:r>
    </w:p>
    <w:p w:rsidR="00F82047" w:rsidRDefault="00F82047"/>
    <w:sectPr w:rsidR="00F82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5942"/>
    <w:multiLevelType w:val="multilevel"/>
    <w:tmpl w:val="FAFC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AA4275"/>
    <w:multiLevelType w:val="multilevel"/>
    <w:tmpl w:val="A840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1C"/>
    <w:rsid w:val="00C03E1C"/>
    <w:rsid w:val="00F8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60530">
      <w:bodyDiv w:val="1"/>
      <w:marLeft w:val="0"/>
      <w:marRight w:val="0"/>
      <w:marTop w:val="0"/>
      <w:marBottom w:val="0"/>
      <w:divBdr>
        <w:top w:val="none" w:sz="0" w:space="0" w:color="auto"/>
        <w:left w:val="none" w:sz="0" w:space="0" w:color="auto"/>
        <w:bottom w:val="none" w:sz="0" w:space="0" w:color="auto"/>
        <w:right w:val="none" w:sz="0" w:space="0" w:color="auto"/>
      </w:divBdr>
      <w:divsChild>
        <w:div w:id="468981291">
          <w:marLeft w:val="0"/>
          <w:marRight w:val="0"/>
          <w:marTop w:val="0"/>
          <w:marBottom w:val="0"/>
          <w:divBdr>
            <w:top w:val="none" w:sz="0" w:space="0" w:color="auto"/>
            <w:left w:val="none" w:sz="0" w:space="0" w:color="auto"/>
            <w:bottom w:val="none" w:sz="0" w:space="0" w:color="auto"/>
            <w:right w:val="none" w:sz="0" w:space="0" w:color="auto"/>
          </w:divBdr>
          <w:divsChild>
            <w:div w:id="190799272">
              <w:marLeft w:val="0"/>
              <w:marRight w:val="0"/>
              <w:marTop w:val="0"/>
              <w:marBottom w:val="0"/>
              <w:divBdr>
                <w:top w:val="none" w:sz="0" w:space="0" w:color="auto"/>
                <w:left w:val="none" w:sz="0" w:space="0" w:color="auto"/>
                <w:bottom w:val="none" w:sz="0" w:space="0" w:color="auto"/>
                <w:right w:val="none" w:sz="0" w:space="0" w:color="auto"/>
              </w:divBdr>
            </w:div>
          </w:divsChild>
        </w:div>
        <w:div w:id="579412441">
          <w:marLeft w:val="0"/>
          <w:marRight w:val="0"/>
          <w:marTop w:val="0"/>
          <w:marBottom w:val="0"/>
          <w:divBdr>
            <w:top w:val="none" w:sz="0" w:space="0" w:color="auto"/>
            <w:left w:val="none" w:sz="0" w:space="0" w:color="auto"/>
            <w:bottom w:val="none" w:sz="0" w:space="0" w:color="auto"/>
            <w:right w:val="none" w:sz="0" w:space="0" w:color="auto"/>
          </w:divBdr>
          <w:divsChild>
            <w:div w:id="14692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2018-09-07T05:12:00Z</dcterms:created>
  <dcterms:modified xsi:type="dcterms:W3CDTF">2018-09-07T05:13:00Z</dcterms:modified>
</cp:coreProperties>
</file>